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A6" w:rsidRDefault="006565A6" w:rsidP="006565A6">
      <w:pPr>
        <w:spacing w:after="0" w:line="240" w:lineRule="auto"/>
        <w:rPr>
          <w:rFonts w:ascii="Arial" w:eastAsia="Times New Roman" w:hAnsi="Arial" w:cs="Arial"/>
          <w:b/>
          <w:color w:val="53535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shd w:val="clear" w:color="auto" w:fill="FFFFFF"/>
          <w:lang w:eastAsia="hu-HU"/>
        </w:rPr>
        <w:t>Ferenc pápa 201</w:t>
      </w:r>
      <w:bookmarkStart w:id="0" w:name="_GoBack"/>
      <w:bookmarkEnd w:id="0"/>
      <w:r>
        <w:rPr>
          <w:rFonts w:ascii="Arial" w:eastAsia="Times New Roman" w:hAnsi="Arial" w:cs="Arial"/>
          <w:b/>
          <w:color w:val="535353"/>
          <w:sz w:val="24"/>
          <w:szCs w:val="24"/>
          <w:shd w:val="clear" w:color="auto" w:fill="FFFFFF"/>
          <w:lang w:eastAsia="hu-HU"/>
        </w:rPr>
        <w:t>5. szept. 17-i szavai</w:t>
      </w:r>
    </w:p>
    <w:p w:rsidR="006565A6" w:rsidRDefault="006565A6" w:rsidP="006565A6">
      <w:pPr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</w:pPr>
    </w:p>
    <w:p w:rsidR="006565A6" w:rsidRDefault="006565A6" w:rsidP="006565A6">
      <w:pPr>
        <w:spacing w:after="0" w:line="276" w:lineRule="auto"/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>Ezt saját szavaink szerint bemutatni, idézni belőle.</w:t>
      </w:r>
    </w:p>
    <w:p w:rsidR="006565A6" w:rsidRDefault="006565A6" w:rsidP="006565A6">
      <w:pPr>
        <w:spacing w:after="0" w:line="276" w:lineRule="auto"/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 xml:space="preserve">Forrás: Magyar </w:t>
      </w:r>
      <w:proofErr w:type="spellStart"/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>Kurir</w:t>
      </w:r>
      <w:proofErr w:type="spellEnd"/>
    </w:p>
    <w:p w:rsidR="006565A6" w:rsidRDefault="006565A6" w:rsidP="006565A6">
      <w:pPr>
        <w:spacing w:after="0" w:line="276" w:lineRule="auto"/>
        <w:rPr>
          <w:rFonts w:ascii="Arial" w:eastAsia="Times New Roman" w:hAnsi="Arial" w:cs="Arial"/>
          <w:i/>
          <w:color w:val="53535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i/>
          <w:color w:val="535353"/>
          <w:sz w:val="24"/>
          <w:szCs w:val="24"/>
          <w:shd w:val="clear" w:color="auto" w:fill="FFFFFF"/>
          <w:lang w:eastAsia="hu-HU"/>
        </w:rPr>
        <w:t xml:space="preserve">Ferenc pápa szeptember 17-én, csütörtökön délelőtt a Konzisztóriumi teremben fogadta a </w:t>
      </w:r>
      <w:proofErr w:type="spellStart"/>
      <w:r>
        <w:rPr>
          <w:rFonts w:ascii="Arial" w:eastAsia="Times New Roman" w:hAnsi="Arial" w:cs="Arial"/>
          <w:i/>
          <w:color w:val="535353"/>
          <w:sz w:val="24"/>
          <w:szCs w:val="24"/>
          <w:shd w:val="clear" w:color="auto" w:fill="FFFFFF"/>
          <w:lang w:eastAsia="hu-HU"/>
        </w:rPr>
        <w:t>Cor</w:t>
      </w:r>
      <w:proofErr w:type="spellEnd"/>
      <w:r>
        <w:rPr>
          <w:rFonts w:ascii="Arial" w:eastAsia="Times New Roman" w:hAnsi="Arial" w:cs="Arial"/>
          <w:i/>
          <w:color w:val="53535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535353"/>
          <w:sz w:val="24"/>
          <w:szCs w:val="24"/>
          <w:shd w:val="clear" w:color="auto" w:fill="FFFFFF"/>
          <w:lang w:eastAsia="hu-HU"/>
        </w:rPr>
        <w:t>Unum</w:t>
      </w:r>
      <w:proofErr w:type="spellEnd"/>
      <w:r>
        <w:rPr>
          <w:rFonts w:ascii="Arial" w:eastAsia="Times New Roman" w:hAnsi="Arial" w:cs="Arial"/>
          <w:i/>
          <w:color w:val="535353"/>
          <w:sz w:val="24"/>
          <w:szCs w:val="24"/>
          <w:shd w:val="clear" w:color="auto" w:fill="FFFFFF"/>
          <w:lang w:eastAsia="hu-HU"/>
        </w:rPr>
        <w:t xml:space="preserve"> Pápai Tanács találkozójának hetven résztvevőjét – adta hírül a Vatikáni Rádió.</w:t>
      </w:r>
    </w:p>
    <w:p w:rsidR="006565A6" w:rsidRDefault="006565A6" w:rsidP="006565A6">
      <w:pPr>
        <w:spacing w:after="0" w:line="276" w:lineRule="auto"/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>A Szentatya köszönetet mondott a tanácsnak és a számos segélyszervezetnek, melyek Szíriában, Irakban és a környező országokban segítik a válság áldozatait.</w:t>
      </w:r>
    </w:p>
    <w:p w:rsidR="006565A6" w:rsidRDefault="006565A6" w:rsidP="006565A6">
      <w:pPr>
        <w:spacing w:after="0" w:line="276" w:lineRule="auto"/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>Az ott dúló konfliktus szörnyű következményekkel jár a civil lakosságra és a kulturális örökségre nézve egyaránt. A szomszédos országok, Líbia, Jordánia és Törökország viselik annak a több millió menekültnek a terhét, akiket nagylelkűen befogadtak. Úgy tűnik, a nemzetközi közösség nem képes megfelelő választ adni a kialakult helyzetre, mialatt a fegyverkereskedelem továbbra is virágzik, ártatlanok vérét ontják – állapította meg keserűen a pápa. – Ma a szörnyű, erőszakos tettek, az emberi jogok lábbal tiprása azonnal megjelenik a médiában, tehát a világ szeme láttára zajlik mindez, s mi nem fordíthatjuk félre a fejünket. Erőszakmentes megoldást kell találni, mert az erőszak csak további erőszakot szül.</w:t>
      </w:r>
    </w:p>
    <w:p w:rsidR="006565A6" w:rsidRDefault="006565A6" w:rsidP="006565A6">
      <w:pPr>
        <w:spacing w:after="0" w:line="276" w:lineRule="auto"/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>Ebben a fájdalmakkal teli helyzetben a Szentatya azt kéri, figyeljünk oda a leggyengébbekre és legvédtelenebbekre: a családok, az idősek, a betegek, a gyermekek anyagi és lelki szükségleteire. A gyermekek és a fiatalok a jövő reménysége. Tőlük most megtagadják alapvető jogaikat: hogy kiegyensúlyozott családban növekedjenek, hogy gondozzák őket, játszhassanak, tanulhassanak. Gyermekek milliói maradnak oktatás nélkül, akik előtt ködbe vész a jövő. Segítsünk nekik!</w:t>
      </w:r>
    </w:p>
    <w:p w:rsidR="006565A6" w:rsidRDefault="006565A6" w:rsidP="006565A6">
      <w:pPr>
        <w:spacing w:after="0" w:line="276" w:lineRule="auto"/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>A pápa, habár a konfliktus minden áldozatáért imádkozik, mégsem hallgathatja el azokat a súlyos veszteségeket, melyeket a szíriai és iraki keresztény közösség elszenvedett, akiket üldöznek, megfosztanak javaiktól, vagy akár meg is ölik őket. Évszázadokon át békésen éltek együtt a muzulmánokkal, ma azonban egyenesen jelenlétük jogos voltát tagadják egy erőszakos fundamentalizmus nevében, vallásos gyökerekre hivatkozva. Az egyház mégis bátran megvallja Krisztust, alázatosan és buzgón kitart, támogatja az őszinte párbeszédet, valamint a szenvedők és rászorulók megkülönböztetés nélküli, odaadó segítését.</w:t>
      </w:r>
    </w:p>
    <w:p w:rsidR="006565A6" w:rsidRDefault="006565A6" w:rsidP="006565A6">
      <w:pPr>
        <w:spacing w:after="0" w:line="276" w:lineRule="auto"/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>Szíriában és Irakban a gonosz erői ugyan épületeket és utakat rombolnak le, de elsősorban az emberi lelkiismeretet pusztítják el. Jézus nevében – aki azért jött el a világra, hogy begyógyítsa az emberiség sebeit – az egyház arra hivatott, hogy jóval válaszoljon a rosszra. Ehhez pedig a katolikusok összefogására van szükség, együttműködésre a nemzetközi humanitárius intézményekkel és minden jóakaratú emberrel – hangsúlyozta a Szentatya.</w:t>
      </w:r>
    </w:p>
    <w:p w:rsidR="005B1D1A" w:rsidRDefault="006565A6" w:rsidP="006565A6"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 xml:space="preserve">Kérlek benneteket: ne hagyjátok magára ennek a válságnak az áldozatait, még akkor se, ha a világ figyelme nem fordul feléjük! – kérte a </w:t>
      </w:r>
      <w:proofErr w:type="spellStart"/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>Cor</w:t>
      </w:r>
      <w:proofErr w:type="spellEnd"/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>Unum</w:t>
      </w:r>
      <w:proofErr w:type="spellEnd"/>
      <w: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hu-HU"/>
        </w:rPr>
        <w:t xml:space="preserve"> Pápai Tanács találkozójának résztvevőit Ferenc pápa, majd szolidaritásáról biztosította a válság szenvedőit: „Szüntelenül imádkozom a békéért, a gyötrelmek és igazságtalanságok beszüntetéséért.”</w:t>
      </w:r>
    </w:p>
    <w:sectPr w:rsidR="005B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A6"/>
    <w:rsid w:val="005B1D1A"/>
    <w:rsid w:val="006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5A6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5A6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Csókay</dc:creator>
  <cp:lastModifiedBy>Mrs Csókay</cp:lastModifiedBy>
  <cp:revision>1</cp:revision>
  <dcterms:created xsi:type="dcterms:W3CDTF">2015-10-20T11:48:00Z</dcterms:created>
  <dcterms:modified xsi:type="dcterms:W3CDTF">2015-10-20T11:49:00Z</dcterms:modified>
</cp:coreProperties>
</file>